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41944" w14:textId="418DF272" w:rsidR="003D1E08" w:rsidRPr="003D1E08" w:rsidRDefault="006901C7" w:rsidP="00D85944">
      <w:pPr>
        <w:pStyle w:val="14bldcentr"/>
      </w:pPr>
      <w:bookmarkStart w:id="0" w:name="_Toc287423827"/>
      <w:r>
        <w:t xml:space="preserve">Revision 1 </w:t>
      </w:r>
      <w:r w:rsidR="00D85944" w:rsidRPr="003D1E08">
        <w:t xml:space="preserve">Cost </w:t>
      </w:r>
      <w:r w:rsidR="003D1E08" w:rsidRPr="003D1E08">
        <w:t>Proposal</w:t>
      </w:r>
      <w:bookmarkEnd w:id="0"/>
      <w:r w:rsidR="003D1E08" w:rsidRPr="003D1E08">
        <w:t xml:space="preserve"> </w:t>
      </w:r>
    </w:p>
    <w:p w14:paraId="6877AC96" w14:textId="49D96408" w:rsidR="00D85944" w:rsidRDefault="00D85944" w:rsidP="00D85944">
      <w:pPr>
        <w:pStyle w:val="14bldcentr"/>
      </w:pPr>
      <w:r>
        <w:t xml:space="preserve">Request for Proposal Number </w:t>
      </w:r>
      <w:r w:rsidR="001F0254">
        <w:t>6508</w:t>
      </w:r>
      <w:r w:rsidR="003D1E08">
        <w:t xml:space="preserve"> </w:t>
      </w:r>
      <w:r>
        <w:t>Z1</w:t>
      </w:r>
    </w:p>
    <w:p w14:paraId="1C75CC41" w14:textId="6E29A85C" w:rsidR="003D1E08" w:rsidRPr="003D1E08" w:rsidRDefault="003D1E08" w:rsidP="00D85944">
      <w:pPr>
        <w:pStyle w:val="14bldcentr"/>
        <w:rPr>
          <w:sz w:val="20"/>
        </w:rPr>
      </w:pPr>
    </w:p>
    <w:p w14:paraId="544F1D6F" w14:textId="77777777" w:rsidR="003D1E08" w:rsidRDefault="003D1E08" w:rsidP="003D1E08">
      <w:pPr>
        <w:pStyle w:val="14bldcentr"/>
        <w:jc w:val="left"/>
        <w:rPr>
          <w:sz w:val="22"/>
          <w:szCs w:val="22"/>
        </w:rPr>
      </w:pPr>
    </w:p>
    <w:p w14:paraId="4F2CCDF4" w14:textId="04413306" w:rsidR="003D1E08" w:rsidRPr="003D1E08" w:rsidRDefault="003D1E08" w:rsidP="003D1E08">
      <w:pPr>
        <w:pStyle w:val="14bldcentr"/>
        <w:jc w:val="left"/>
        <w:rPr>
          <w:sz w:val="22"/>
          <w:szCs w:val="22"/>
        </w:rPr>
      </w:pPr>
      <w:r w:rsidRPr="003D1E08">
        <w:rPr>
          <w:sz w:val="22"/>
          <w:szCs w:val="22"/>
        </w:rPr>
        <w:t xml:space="preserve">Bidder Name: </w:t>
      </w:r>
      <w:r>
        <w:rPr>
          <w:sz w:val="22"/>
          <w:szCs w:val="22"/>
        </w:rPr>
        <w:t>______________________________________________</w:t>
      </w:r>
    </w:p>
    <w:p w14:paraId="5224D5E0" w14:textId="77777777" w:rsidR="00D85944" w:rsidRDefault="00D85944" w:rsidP="00D85944">
      <w:pPr>
        <w:pStyle w:val="Level1Body"/>
      </w:pPr>
    </w:p>
    <w:p w14:paraId="6A2DD4FA" w14:textId="77777777" w:rsidR="00D85944" w:rsidRDefault="00D85944" w:rsidP="00D85944">
      <w:pPr>
        <w:pStyle w:val="Level1Body"/>
      </w:pPr>
      <w:r>
        <w:t>Bidders must provide their proposed rate in the format provided below.  A list of International countries and rates must be provided.  If there are additional rates or charges applicable to the Contractor’s proposed services, they must be included in this section ONLY.  Charges which appear on Contractor invoicing that do not appear on this cost proposal will not be paid.</w:t>
      </w:r>
    </w:p>
    <w:p w14:paraId="7B507C85" w14:textId="77777777" w:rsidR="00D85944" w:rsidRDefault="00D85944" w:rsidP="00D85944">
      <w:pPr>
        <w:pStyle w:val="Level1Body"/>
      </w:pPr>
    </w:p>
    <w:tbl>
      <w:tblPr>
        <w:tblW w:w="0" w:type="auto"/>
        <w:tblLook w:val="04A0" w:firstRow="1" w:lastRow="0" w:firstColumn="1" w:lastColumn="0" w:noHBand="0" w:noVBand="1"/>
      </w:tblPr>
      <w:tblGrid>
        <w:gridCol w:w="3883"/>
        <w:gridCol w:w="2919"/>
        <w:gridCol w:w="2558"/>
      </w:tblGrid>
      <w:tr w:rsidR="00D85944" w14:paraId="0365CFC3" w14:textId="77777777" w:rsidTr="008C6BFB">
        <w:tc>
          <w:tcPr>
            <w:tcW w:w="3883" w:type="dxa"/>
          </w:tcPr>
          <w:p w14:paraId="59C5E444" w14:textId="77777777" w:rsidR="00D85944" w:rsidRDefault="00D85944">
            <w:pPr>
              <w:pStyle w:val="Level1Body"/>
            </w:pPr>
          </w:p>
        </w:tc>
        <w:tc>
          <w:tcPr>
            <w:tcW w:w="2919" w:type="dxa"/>
            <w:hideMark/>
          </w:tcPr>
          <w:p w14:paraId="17D2D88D" w14:textId="77777777" w:rsidR="00D85944" w:rsidRDefault="00D85944">
            <w:pPr>
              <w:pStyle w:val="Level1Body"/>
              <w:jc w:val="center"/>
              <w:rPr>
                <w:b/>
              </w:rPr>
            </w:pPr>
            <w:r>
              <w:rPr>
                <w:b/>
              </w:rPr>
              <w:t>Switched Service</w:t>
            </w:r>
          </w:p>
        </w:tc>
        <w:tc>
          <w:tcPr>
            <w:tcW w:w="2558" w:type="dxa"/>
          </w:tcPr>
          <w:p w14:paraId="0ECA5684" w14:textId="77777777" w:rsidR="00D85944" w:rsidRDefault="00D85944">
            <w:pPr>
              <w:pStyle w:val="Level1Body"/>
              <w:rPr>
                <w:b/>
              </w:rPr>
            </w:pPr>
          </w:p>
        </w:tc>
      </w:tr>
      <w:tr w:rsidR="00D85944" w14:paraId="3FF98769" w14:textId="77777777" w:rsidTr="008C6BFB">
        <w:tc>
          <w:tcPr>
            <w:tcW w:w="3883" w:type="dxa"/>
          </w:tcPr>
          <w:p w14:paraId="73E01C17" w14:textId="77777777" w:rsidR="00D85944" w:rsidRDefault="00D85944">
            <w:pPr>
              <w:pStyle w:val="Level1Body"/>
            </w:pPr>
          </w:p>
        </w:tc>
        <w:tc>
          <w:tcPr>
            <w:tcW w:w="2919" w:type="dxa"/>
          </w:tcPr>
          <w:p w14:paraId="77A29DA8" w14:textId="77777777" w:rsidR="00D85944" w:rsidRDefault="00D85944">
            <w:pPr>
              <w:pStyle w:val="Level1Body"/>
            </w:pPr>
          </w:p>
        </w:tc>
        <w:tc>
          <w:tcPr>
            <w:tcW w:w="2558" w:type="dxa"/>
          </w:tcPr>
          <w:p w14:paraId="34872740" w14:textId="77777777" w:rsidR="00D85944" w:rsidRDefault="00D85944">
            <w:pPr>
              <w:pStyle w:val="Level1Body"/>
            </w:pPr>
          </w:p>
        </w:tc>
      </w:tr>
      <w:tr w:rsidR="00D85944" w14:paraId="59E1CCA2" w14:textId="77777777" w:rsidTr="008C6BFB">
        <w:tc>
          <w:tcPr>
            <w:tcW w:w="3883" w:type="dxa"/>
            <w:tcBorders>
              <w:top w:val="nil"/>
              <w:left w:val="nil"/>
              <w:bottom w:val="single" w:sz="4" w:space="0" w:color="auto"/>
              <w:right w:val="nil"/>
            </w:tcBorders>
            <w:hideMark/>
          </w:tcPr>
          <w:p w14:paraId="62CC93B8" w14:textId="77777777" w:rsidR="00D85944" w:rsidRDefault="00D85944">
            <w:pPr>
              <w:pStyle w:val="Level1Body"/>
            </w:pPr>
            <w:r>
              <w:t>Call Type</w:t>
            </w:r>
          </w:p>
        </w:tc>
        <w:tc>
          <w:tcPr>
            <w:tcW w:w="2919" w:type="dxa"/>
            <w:tcBorders>
              <w:top w:val="nil"/>
              <w:left w:val="nil"/>
              <w:bottom w:val="single" w:sz="4" w:space="0" w:color="auto"/>
              <w:right w:val="nil"/>
            </w:tcBorders>
            <w:hideMark/>
          </w:tcPr>
          <w:p w14:paraId="5D4BEC1C" w14:textId="77777777" w:rsidR="00D85944" w:rsidRDefault="00D85944">
            <w:pPr>
              <w:pStyle w:val="Level1Body"/>
              <w:jc w:val="center"/>
            </w:pPr>
            <w:r>
              <w:t>Average Monthly Minutes</w:t>
            </w:r>
          </w:p>
        </w:tc>
        <w:tc>
          <w:tcPr>
            <w:tcW w:w="2558" w:type="dxa"/>
            <w:tcBorders>
              <w:top w:val="nil"/>
              <w:left w:val="nil"/>
              <w:bottom w:val="single" w:sz="4" w:space="0" w:color="auto"/>
              <w:right w:val="nil"/>
            </w:tcBorders>
            <w:hideMark/>
          </w:tcPr>
          <w:p w14:paraId="44ADC816" w14:textId="77777777" w:rsidR="00D85944" w:rsidRDefault="00D85944">
            <w:pPr>
              <w:pStyle w:val="Level1Body"/>
              <w:jc w:val="center"/>
            </w:pPr>
            <w:r>
              <w:t>Per Min. Rate</w:t>
            </w:r>
          </w:p>
        </w:tc>
      </w:tr>
      <w:tr w:rsidR="00D85944" w14:paraId="0E9096B1" w14:textId="77777777" w:rsidTr="008C6BFB">
        <w:tc>
          <w:tcPr>
            <w:tcW w:w="3883" w:type="dxa"/>
            <w:tcBorders>
              <w:top w:val="single" w:sz="4" w:space="0" w:color="auto"/>
              <w:left w:val="nil"/>
              <w:bottom w:val="nil"/>
              <w:right w:val="nil"/>
            </w:tcBorders>
            <w:hideMark/>
          </w:tcPr>
          <w:p w14:paraId="4674381F" w14:textId="77777777" w:rsidR="00D85944" w:rsidRDefault="00D85944" w:rsidP="005D61B8">
            <w:pPr>
              <w:pStyle w:val="Level1Body"/>
              <w:spacing w:line="276" w:lineRule="auto"/>
              <w:jc w:val="left"/>
            </w:pPr>
            <w:r>
              <w:t>Outbound Intralata-Intrastate </w:t>
            </w:r>
          </w:p>
        </w:tc>
        <w:tc>
          <w:tcPr>
            <w:tcW w:w="2919" w:type="dxa"/>
            <w:tcBorders>
              <w:top w:val="single" w:sz="4" w:space="0" w:color="auto"/>
              <w:left w:val="nil"/>
              <w:bottom w:val="nil"/>
              <w:right w:val="nil"/>
            </w:tcBorders>
            <w:hideMark/>
          </w:tcPr>
          <w:p w14:paraId="7399CBDC" w14:textId="4086B60B" w:rsidR="00D85944" w:rsidRDefault="008C6BFB" w:rsidP="005D61B8">
            <w:pPr>
              <w:pStyle w:val="Level1Body"/>
              <w:spacing w:line="276" w:lineRule="auto"/>
              <w:jc w:val="center"/>
            </w:pPr>
            <w:r>
              <w:t>173,771</w:t>
            </w:r>
          </w:p>
        </w:tc>
        <w:tc>
          <w:tcPr>
            <w:tcW w:w="2558" w:type="dxa"/>
            <w:tcBorders>
              <w:top w:val="single" w:sz="4" w:space="0" w:color="auto"/>
              <w:left w:val="nil"/>
              <w:bottom w:val="single" w:sz="4" w:space="0" w:color="auto"/>
              <w:right w:val="nil"/>
            </w:tcBorders>
          </w:tcPr>
          <w:p w14:paraId="6E2EA583" w14:textId="77777777" w:rsidR="00D85944" w:rsidRDefault="00D85944" w:rsidP="005D61B8">
            <w:pPr>
              <w:pStyle w:val="Level1Body"/>
              <w:spacing w:line="276" w:lineRule="auto"/>
              <w:jc w:val="center"/>
            </w:pPr>
          </w:p>
        </w:tc>
      </w:tr>
      <w:tr w:rsidR="00D85944" w14:paraId="5243E2D1" w14:textId="77777777" w:rsidTr="008C6BFB">
        <w:tc>
          <w:tcPr>
            <w:tcW w:w="3883" w:type="dxa"/>
            <w:hideMark/>
          </w:tcPr>
          <w:p w14:paraId="5BF1C0C4" w14:textId="77777777" w:rsidR="00D85944" w:rsidRDefault="00D85944" w:rsidP="005D61B8">
            <w:pPr>
              <w:pStyle w:val="Level1Body"/>
              <w:spacing w:line="276" w:lineRule="auto"/>
            </w:pPr>
            <w:r>
              <w:t>Outbound Interlata-Intrastate</w:t>
            </w:r>
          </w:p>
        </w:tc>
        <w:tc>
          <w:tcPr>
            <w:tcW w:w="2919" w:type="dxa"/>
            <w:hideMark/>
          </w:tcPr>
          <w:p w14:paraId="647D0F72" w14:textId="420F7068" w:rsidR="00D85944" w:rsidRDefault="008C6BFB" w:rsidP="005D61B8">
            <w:pPr>
              <w:pStyle w:val="Level1Body"/>
              <w:spacing w:line="276" w:lineRule="auto"/>
              <w:jc w:val="center"/>
            </w:pPr>
            <w:r>
              <w:t>327,930</w:t>
            </w:r>
          </w:p>
        </w:tc>
        <w:tc>
          <w:tcPr>
            <w:tcW w:w="2558" w:type="dxa"/>
            <w:tcBorders>
              <w:top w:val="single" w:sz="4" w:space="0" w:color="auto"/>
              <w:left w:val="nil"/>
              <w:bottom w:val="single" w:sz="4" w:space="0" w:color="auto"/>
              <w:right w:val="nil"/>
            </w:tcBorders>
          </w:tcPr>
          <w:p w14:paraId="2CC66600" w14:textId="77777777" w:rsidR="00D85944" w:rsidRDefault="00D85944" w:rsidP="005D61B8">
            <w:pPr>
              <w:pStyle w:val="Level1Body"/>
              <w:spacing w:line="276" w:lineRule="auto"/>
              <w:jc w:val="center"/>
            </w:pPr>
          </w:p>
        </w:tc>
      </w:tr>
      <w:tr w:rsidR="00D85944" w14:paraId="6E53B880" w14:textId="77777777" w:rsidTr="008C6BFB">
        <w:tc>
          <w:tcPr>
            <w:tcW w:w="3883" w:type="dxa"/>
            <w:hideMark/>
          </w:tcPr>
          <w:p w14:paraId="11615D72" w14:textId="77777777" w:rsidR="00D85944" w:rsidRDefault="00D85944" w:rsidP="005D61B8">
            <w:pPr>
              <w:pStyle w:val="Level1Body"/>
              <w:spacing w:line="276" w:lineRule="auto"/>
            </w:pPr>
            <w:r>
              <w:t>Outbound Interstate</w:t>
            </w:r>
          </w:p>
        </w:tc>
        <w:tc>
          <w:tcPr>
            <w:tcW w:w="2919" w:type="dxa"/>
            <w:hideMark/>
          </w:tcPr>
          <w:p w14:paraId="5F4A9902" w14:textId="1AEDEF0C" w:rsidR="00D85944" w:rsidRDefault="008C6BFB" w:rsidP="005D61B8">
            <w:pPr>
              <w:pStyle w:val="Level1Body"/>
              <w:spacing w:line="276" w:lineRule="auto"/>
              <w:jc w:val="center"/>
            </w:pPr>
            <w:r>
              <w:t>271,806</w:t>
            </w:r>
          </w:p>
        </w:tc>
        <w:tc>
          <w:tcPr>
            <w:tcW w:w="2558" w:type="dxa"/>
            <w:tcBorders>
              <w:top w:val="single" w:sz="4" w:space="0" w:color="auto"/>
              <w:left w:val="nil"/>
              <w:bottom w:val="single" w:sz="4" w:space="0" w:color="auto"/>
              <w:right w:val="nil"/>
            </w:tcBorders>
          </w:tcPr>
          <w:p w14:paraId="4BDCBD37" w14:textId="77777777" w:rsidR="00D85944" w:rsidRDefault="00D85944" w:rsidP="005D61B8">
            <w:pPr>
              <w:pStyle w:val="Level1Body"/>
              <w:spacing w:line="276" w:lineRule="auto"/>
              <w:jc w:val="center"/>
            </w:pPr>
          </w:p>
        </w:tc>
      </w:tr>
      <w:tr w:rsidR="00D85944" w14:paraId="6A791AD2" w14:textId="77777777" w:rsidTr="008C6BFB">
        <w:tc>
          <w:tcPr>
            <w:tcW w:w="3883" w:type="dxa"/>
            <w:hideMark/>
          </w:tcPr>
          <w:p w14:paraId="0236BCC1" w14:textId="41CB960A" w:rsidR="00D85944" w:rsidRDefault="008C6BFB" w:rsidP="005D61B8">
            <w:pPr>
              <w:pStyle w:val="Level1Body"/>
              <w:spacing w:line="276" w:lineRule="auto"/>
            </w:pPr>
            <w:r>
              <w:t>Toll Free Interstate</w:t>
            </w:r>
          </w:p>
        </w:tc>
        <w:tc>
          <w:tcPr>
            <w:tcW w:w="2919" w:type="dxa"/>
            <w:hideMark/>
          </w:tcPr>
          <w:p w14:paraId="08F3D6C3" w14:textId="5473394E" w:rsidR="00D85944" w:rsidRDefault="008C6BFB" w:rsidP="005D61B8">
            <w:pPr>
              <w:pStyle w:val="Level1Body"/>
              <w:spacing w:line="276" w:lineRule="auto"/>
              <w:jc w:val="center"/>
            </w:pPr>
            <w:r>
              <w:t>280,192</w:t>
            </w:r>
          </w:p>
        </w:tc>
        <w:tc>
          <w:tcPr>
            <w:tcW w:w="2558" w:type="dxa"/>
            <w:tcBorders>
              <w:top w:val="single" w:sz="4" w:space="0" w:color="auto"/>
              <w:left w:val="nil"/>
              <w:bottom w:val="single" w:sz="4" w:space="0" w:color="auto"/>
              <w:right w:val="nil"/>
            </w:tcBorders>
          </w:tcPr>
          <w:p w14:paraId="0D82B57C" w14:textId="77777777" w:rsidR="00D85944" w:rsidRDefault="00D85944" w:rsidP="005D61B8">
            <w:pPr>
              <w:pStyle w:val="Level1Body"/>
              <w:spacing w:line="276" w:lineRule="auto"/>
              <w:jc w:val="center"/>
            </w:pPr>
          </w:p>
        </w:tc>
      </w:tr>
      <w:tr w:rsidR="008C6BFB" w14:paraId="33A4B04C" w14:textId="77777777" w:rsidTr="008C6BFB">
        <w:tc>
          <w:tcPr>
            <w:tcW w:w="3883" w:type="dxa"/>
          </w:tcPr>
          <w:p w14:paraId="4922C34F" w14:textId="7CAB36B6" w:rsidR="008C6BFB" w:rsidRDefault="008C6BFB" w:rsidP="005D61B8">
            <w:pPr>
              <w:pStyle w:val="Level1Body"/>
              <w:spacing w:line="276" w:lineRule="auto"/>
            </w:pPr>
            <w:r>
              <w:t>Toll Free Intralata</w:t>
            </w:r>
          </w:p>
        </w:tc>
        <w:tc>
          <w:tcPr>
            <w:tcW w:w="2919" w:type="dxa"/>
          </w:tcPr>
          <w:p w14:paraId="55AB93D3" w14:textId="6EF7451A" w:rsidR="008C6BFB" w:rsidRDefault="008C6BFB" w:rsidP="005D61B8">
            <w:pPr>
              <w:pStyle w:val="Level1Body"/>
              <w:spacing w:line="276" w:lineRule="auto"/>
              <w:jc w:val="center"/>
            </w:pPr>
            <w:r>
              <w:t>173,771</w:t>
            </w:r>
          </w:p>
        </w:tc>
        <w:tc>
          <w:tcPr>
            <w:tcW w:w="2558" w:type="dxa"/>
            <w:tcBorders>
              <w:top w:val="single" w:sz="4" w:space="0" w:color="auto"/>
              <w:left w:val="nil"/>
              <w:bottom w:val="single" w:sz="4" w:space="0" w:color="auto"/>
              <w:right w:val="nil"/>
            </w:tcBorders>
          </w:tcPr>
          <w:p w14:paraId="3252F599" w14:textId="77777777" w:rsidR="008C6BFB" w:rsidRDefault="008C6BFB" w:rsidP="005D61B8">
            <w:pPr>
              <w:pStyle w:val="Level1Body"/>
              <w:spacing w:line="276" w:lineRule="auto"/>
              <w:jc w:val="center"/>
            </w:pPr>
          </w:p>
        </w:tc>
      </w:tr>
      <w:tr w:rsidR="008C6BFB" w14:paraId="694B6451" w14:textId="77777777" w:rsidTr="008C6BFB">
        <w:tc>
          <w:tcPr>
            <w:tcW w:w="3883" w:type="dxa"/>
          </w:tcPr>
          <w:p w14:paraId="0E645CF4" w14:textId="2C8DA793" w:rsidR="008C6BFB" w:rsidRDefault="008C6BFB" w:rsidP="005D61B8">
            <w:pPr>
              <w:pStyle w:val="Level1Body"/>
              <w:spacing w:line="276" w:lineRule="auto"/>
            </w:pPr>
            <w:r>
              <w:t>Toll Free Interlata</w:t>
            </w:r>
          </w:p>
        </w:tc>
        <w:tc>
          <w:tcPr>
            <w:tcW w:w="2919" w:type="dxa"/>
          </w:tcPr>
          <w:p w14:paraId="3B4EB031" w14:textId="1A73E0D8" w:rsidR="008C6BFB" w:rsidRDefault="008C6BFB" w:rsidP="005D61B8">
            <w:pPr>
              <w:pStyle w:val="Level1Body"/>
              <w:spacing w:line="276" w:lineRule="auto"/>
              <w:jc w:val="center"/>
            </w:pPr>
            <w:r>
              <w:t>327,930</w:t>
            </w:r>
          </w:p>
        </w:tc>
        <w:tc>
          <w:tcPr>
            <w:tcW w:w="2558" w:type="dxa"/>
            <w:tcBorders>
              <w:top w:val="single" w:sz="4" w:space="0" w:color="auto"/>
              <w:left w:val="nil"/>
              <w:bottom w:val="single" w:sz="4" w:space="0" w:color="auto"/>
              <w:right w:val="nil"/>
            </w:tcBorders>
          </w:tcPr>
          <w:p w14:paraId="54CA2071" w14:textId="77777777" w:rsidR="008C6BFB" w:rsidRDefault="008C6BFB" w:rsidP="005D61B8">
            <w:pPr>
              <w:pStyle w:val="Level1Body"/>
              <w:spacing w:line="276" w:lineRule="auto"/>
              <w:jc w:val="center"/>
            </w:pPr>
          </w:p>
        </w:tc>
      </w:tr>
      <w:tr w:rsidR="00D85944" w14:paraId="5B364A49" w14:textId="77777777" w:rsidTr="008C6BFB">
        <w:tc>
          <w:tcPr>
            <w:tcW w:w="3883" w:type="dxa"/>
            <w:hideMark/>
          </w:tcPr>
          <w:p w14:paraId="58EB5C47" w14:textId="77777777" w:rsidR="00D85944" w:rsidRDefault="00D85944" w:rsidP="005D61B8">
            <w:pPr>
              <w:pStyle w:val="Level1Body"/>
              <w:spacing w:line="276" w:lineRule="auto"/>
              <w:jc w:val="left"/>
            </w:pPr>
            <w:r>
              <w:t>Payphone surcharge</w:t>
            </w:r>
          </w:p>
        </w:tc>
        <w:tc>
          <w:tcPr>
            <w:tcW w:w="2919" w:type="dxa"/>
            <w:hideMark/>
          </w:tcPr>
          <w:p w14:paraId="583FE4B0" w14:textId="77777777" w:rsidR="00D85944" w:rsidRDefault="00D85944" w:rsidP="005D61B8">
            <w:pPr>
              <w:pStyle w:val="Level1Body"/>
              <w:spacing w:line="276" w:lineRule="auto"/>
              <w:jc w:val="center"/>
            </w:pPr>
            <w:r>
              <w:t>n/a</w:t>
            </w:r>
          </w:p>
        </w:tc>
        <w:tc>
          <w:tcPr>
            <w:tcW w:w="2558" w:type="dxa"/>
            <w:tcBorders>
              <w:top w:val="single" w:sz="4" w:space="0" w:color="auto"/>
              <w:left w:val="nil"/>
              <w:bottom w:val="single" w:sz="4" w:space="0" w:color="auto"/>
              <w:right w:val="nil"/>
            </w:tcBorders>
          </w:tcPr>
          <w:p w14:paraId="26350610" w14:textId="77777777" w:rsidR="00D85944" w:rsidRDefault="00D85944" w:rsidP="005D61B8">
            <w:pPr>
              <w:pStyle w:val="Level1Body"/>
              <w:spacing w:line="276" w:lineRule="auto"/>
              <w:jc w:val="center"/>
            </w:pPr>
          </w:p>
        </w:tc>
      </w:tr>
      <w:tr w:rsidR="00D85944" w14:paraId="011EC5A9" w14:textId="77777777" w:rsidTr="008C6BFB">
        <w:tc>
          <w:tcPr>
            <w:tcW w:w="3883" w:type="dxa"/>
            <w:hideMark/>
          </w:tcPr>
          <w:p w14:paraId="393CC0C5" w14:textId="77777777" w:rsidR="00D85944" w:rsidRDefault="00D85944" w:rsidP="005D61B8">
            <w:pPr>
              <w:pStyle w:val="Level1Body"/>
              <w:spacing w:line="276" w:lineRule="auto"/>
              <w:jc w:val="left"/>
            </w:pPr>
            <w:r>
              <w:t>Toll Free Area Code Routing/Restriction</w:t>
            </w:r>
          </w:p>
        </w:tc>
        <w:tc>
          <w:tcPr>
            <w:tcW w:w="2919" w:type="dxa"/>
            <w:hideMark/>
          </w:tcPr>
          <w:p w14:paraId="6ABC24CC" w14:textId="77777777" w:rsidR="00D85944" w:rsidRDefault="00D85944" w:rsidP="005D61B8">
            <w:pPr>
              <w:pStyle w:val="Level1Body"/>
              <w:spacing w:line="276" w:lineRule="auto"/>
              <w:jc w:val="center"/>
            </w:pPr>
            <w:r>
              <w:t>n/a</w:t>
            </w:r>
          </w:p>
        </w:tc>
        <w:tc>
          <w:tcPr>
            <w:tcW w:w="2558" w:type="dxa"/>
            <w:tcBorders>
              <w:top w:val="single" w:sz="4" w:space="0" w:color="auto"/>
              <w:left w:val="nil"/>
              <w:bottom w:val="single" w:sz="4" w:space="0" w:color="auto"/>
              <w:right w:val="nil"/>
            </w:tcBorders>
          </w:tcPr>
          <w:p w14:paraId="4EDCA124" w14:textId="77777777" w:rsidR="00D85944" w:rsidRDefault="00D85944" w:rsidP="005D61B8">
            <w:pPr>
              <w:pStyle w:val="Level1Body"/>
              <w:spacing w:line="276" w:lineRule="auto"/>
              <w:jc w:val="center"/>
            </w:pPr>
          </w:p>
        </w:tc>
      </w:tr>
      <w:tr w:rsidR="00D85944" w14:paraId="424DE0AC" w14:textId="77777777" w:rsidTr="008C6BFB">
        <w:tc>
          <w:tcPr>
            <w:tcW w:w="3883" w:type="dxa"/>
            <w:hideMark/>
          </w:tcPr>
          <w:p w14:paraId="1491A73C" w14:textId="77777777" w:rsidR="00D85944" w:rsidRDefault="00D85944" w:rsidP="005D61B8">
            <w:pPr>
              <w:pStyle w:val="Level1Body"/>
              <w:spacing w:line="276" w:lineRule="auto"/>
              <w:jc w:val="left"/>
            </w:pPr>
            <w:r>
              <w:t>Toll Free Directory Listing Charge</w:t>
            </w:r>
          </w:p>
        </w:tc>
        <w:tc>
          <w:tcPr>
            <w:tcW w:w="2919" w:type="dxa"/>
            <w:hideMark/>
          </w:tcPr>
          <w:p w14:paraId="32C95D2D" w14:textId="77777777" w:rsidR="00D85944" w:rsidRDefault="00D85944" w:rsidP="005D61B8">
            <w:pPr>
              <w:pStyle w:val="Level1Body"/>
              <w:spacing w:line="276" w:lineRule="auto"/>
              <w:jc w:val="center"/>
            </w:pPr>
            <w:r>
              <w:t>n/a</w:t>
            </w:r>
          </w:p>
        </w:tc>
        <w:tc>
          <w:tcPr>
            <w:tcW w:w="2558" w:type="dxa"/>
            <w:tcBorders>
              <w:top w:val="single" w:sz="4" w:space="0" w:color="auto"/>
              <w:left w:val="nil"/>
              <w:bottom w:val="single" w:sz="4" w:space="0" w:color="auto"/>
              <w:right w:val="nil"/>
            </w:tcBorders>
          </w:tcPr>
          <w:p w14:paraId="7208450C" w14:textId="77777777" w:rsidR="00D85944" w:rsidRDefault="00D85944" w:rsidP="005D61B8">
            <w:pPr>
              <w:pStyle w:val="Level1Body"/>
              <w:spacing w:line="276" w:lineRule="auto"/>
              <w:jc w:val="center"/>
            </w:pPr>
          </w:p>
        </w:tc>
      </w:tr>
    </w:tbl>
    <w:p w14:paraId="40B0F9BB" w14:textId="6F3E16A9" w:rsidR="00D85944" w:rsidRDefault="00D85944" w:rsidP="00D85944">
      <w:pPr>
        <w:pStyle w:val="Level1Body"/>
      </w:pPr>
    </w:p>
    <w:p w14:paraId="3BF8350D" w14:textId="77777777" w:rsidR="000C21D0" w:rsidRDefault="000C21D0" w:rsidP="00D85944">
      <w:pPr>
        <w:pStyle w:val="Level1Body"/>
      </w:pPr>
    </w:p>
    <w:p w14:paraId="267E9D11" w14:textId="2BEE7784" w:rsidR="00857B9A" w:rsidRDefault="006D4DA8" w:rsidP="00D954ED">
      <w:pPr>
        <w:pBdr>
          <w:bottom w:val="single" w:sz="4" w:space="1" w:color="auto"/>
        </w:pBdr>
      </w:pPr>
      <w:r>
        <w:t xml:space="preserve">Various federal and state taxes, </w:t>
      </w:r>
      <w:r w:rsidR="000C21D0">
        <w:t>fees,</w:t>
      </w:r>
      <w:r>
        <w:t xml:space="preserve"> or surcharges which the State isn’t exempt from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2785"/>
      </w:tblGrid>
      <w:tr w:rsidR="00D954ED" w14:paraId="109D47AD" w14:textId="77777777" w:rsidTr="00D954ED">
        <w:trPr>
          <w:trHeight w:val="296"/>
        </w:trPr>
        <w:tc>
          <w:tcPr>
            <w:tcW w:w="6565" w:type="dxa"/>
          </w:tcPr>
          <w:p w14:paraId="75A25BCC" w14:textId="438BC86F" w:rsidR="00D954ED" w:rsidRDefault="00D954ED" w:rsidP="00A27F43">
            <w:r>
              <w:t>List taxes, fees, or surcharges here</w:t>
            </w:r>
          </w:p>
        </w:tc>
        <w:tc>
          <w:tcPr>
            <w:tcW w:w="2785" w:type="dxa"/>
            <w:tcBorders>
              <w:bottom w:val="single" w:sz="4" w:space="0" w:color="auto"/>
            </w:tcBorders>
          </w:tcPr>
          <w:p w14:paraId="70A8A3B5" w14:textId="77777777" w:rsidR="00D954ED" w:rsidRDefault="00D954ED" w:rsidP="00A27F43"/>
        </w:tc>
      </w:tr>
      <w:tr w:rsidR="00D954ED" w14:paraId="0A94D711" w14:textId="77777777" w:rsidTr="00D954ED">
        <w:trPr>
          <w:trHeight w:val="341"/>
        </w:trPr>
        <w:tc>
          <w:tcPr>
            <w:tcW w:w="6565" w:type="dxa"/>
          </w:tcPr>
          <w:p w14:paraId="7CD36121" w14:textId="59833C01" w:rsidR="00D954ED" w:rsidRDefault="00D954ED" w:rsidP="00A27F43">
            <w:r>
              <w:t>List taxes, fees, or surcharges here</w:t>
            </w:r>
          </w:p>
        </w:tc>
        <w:tc>
          <w:tcPr>
            <w:tcW w:w="2785" w:type="dxa"/>
            <w:tcBorders>
              <w:top w:val="single" w:sz="4" w:space="0" w:color="auto"/>
              <w:bottom w:val="single" w:sz="4" w:space="0" w:color="auto"/>
            </w:tcBorders>
          </w:tcPr>
          <w:p w14:paraId="54423269" w14:textId="77777777" w:rsidR="00D954ED" w:rsidRDefault="00D954ED" w:rsidP="00A27F43"/>
        </w:tc>
      </w:tr>
      <w:tr w:rsidR="00D954ED" w14:paraId="459659F9" w14:textId="77777777" w:rsidTr="00D954ED">
        <w:trPr>
          <w:trHeight w:val="359"/>
        </w:trPr>
        <w:tc>
          <w:tcPr>
            <w:tcW w:w="6565" w:type="dxa"/>
          </w:tcPr>
          <w:p w14:paraId="0B0B5064" w14:textId="015B5972" w:rsidR="00D954ED" w:rsidRDefault="00D954ED" w:rsidP="00A27F43">
            <w:r>
              <w:t>List taxes, fees, or surcharges here</w:t>
            </w:r>
          </w:p>
        </w:tc>
        <w:tc>
          <w:tcPr>
            <w:tcW w:w="2785" w:type="dxa"/>
            <w:tcBorders>
              <w:top w:val="single" w:sz="4" w:space="0" w:color="auto"/>
              <w:bottom w:val="single" w:sz="4" w:space="0" w:color="auto"/>
            </w:tcBorders>
          </w:tcPr>
          <w:p w14:paraId="4C17BC0F" w14:textId="77777777" w:rsidR="00D954ED" w:rsidRDefault="00D954ED" w:rsidP="00A27F43"/>
        </w:tc>
      </w:tr>
    </w:tbl>
    <w:p w14:paraId="4B8A1200" w14:textId="77777777" w:rsidR="00D954ED" w:rsidRDefault="00D954ED" w:rsidP="00A27F43"/>
    <w:sectPr w:rsidR="00D95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44"/>
    <w:rsid w:val="000C21D0"/>
    <w:rsid w:val="001821BB"/>
    <w:rsid w:val="001F0254"/>
    <w:rsid w:val="003D1E08"/>
    <w:rsid w:val="0044248E"/>
    <w:rsid w:val="005A33BC"/>
    <w:rsid w:val="005D61B8"/>
    <w:rsid w:val="006901C7"/>
    <w:rsid w:val="006D4DA8"/>
    <w:rsid w:val="00710DC9"/>
    <w:rsid w:val="00754E22"/>
    <w:rsid w:val="00857B9A"/>
    <w:rsid w:val="008C6BFB"/>
    <w:rsid w:val="009B7E3C"/>
    <w:rsid w:val="00A27F43"/>
    <w:rsid w:val="00A81569"/>
    <w:rsid w:val="00B90930"/>
    <w:rsid w:val="00D85944"/>
    <w:rsid w:val="00D954ED"/>
    <w:rsid w:val="00E42E4A"/>
    <w:rsid w:val="00E45F67"/>
    <w:rsid w:val="00E5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0ACD"/>
  <w15:chartTrackingRefBased/>
  <w15:docId w15:val="{160730D6-19F3-43B0-9D0F-2B441B4C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D85944"/>
    <w:pPr>
      <w:spacing w:after="0" w:line="240" w:lineRule="auto"/>
      <w:jc w:val="both"/>
    </w:pPr>
    <w:rPr>
      <w:rFonts w:ascii="Arial" w:eastAsia="Times New Roman" w:hAnsi="Arial" w:cs="Times New Roman"/>
    </w:rPr>
  </w:style>
  <w:style w:type="paragraph" w:styleId="Heading1">
    <w:name w:val="heading 1"/>
    <w:aliases w:val="forms/glossary"/>
    <w:basedOn w:val="Normal"/>
    <w:next w:val="Normal"/>
    <w:link w:val="Heading1Char"/>
    <w:qFormat/>
    <w:rsid w:val="00D85944"/>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s/glossary Char"/>
    <w:basedOn w:val="DefaultParagraphFont"/>
    <w:link w:val="Heading1"/>
    <w:rsid w:val="00D85944"/>
    <w:rPr>
      <w:rFonts w:ascii="Arial" w:eastAsia="Times New Roman" w:hAnsi="Arial" w:cs="Times New Roman"/>
      <w:sz w:val="28"/>
    </w:rPr>
  </w:style>
  <w:style w:type="paragraph" w:customStyle="1" w:styleId="14bldcentr">
    <w:name w:val="14 bld centr"/>
    <w:aliases w:val="rfp frm"/>
    <w:basedOn w:val="Normal"/>
    <w:rsid w:val="00D85944"/>
    <w:pPr>
      <w:jc w:val="center"/>
    </w:pPr>
    <w:rPr>
      <w:b/>
      <w:bCs/>
      <w:sz w:val="28"/>
      <w:szCs w:val="20"/>
    </w:rPr>
  </w:style>
  <w:style w:type="character" w:customStyle="1" w:styleId="Level1BodyChar">
    <w:name w:val="Level 1 Body Char"/>
    <w:basedOn w:val="DefaultParagraphFont"/>
    <w:link w:val="Level1Body"/>
    <w:locked/>
    <w:rsid w:val="00D85944"/>
    <w:rPr>
      <w:rFonts w:ascii="Arial" w:hAnsi="Arial" w:cs="Arial"/>
      <w:color w:val="000000"/>
      <w:szCs w:val="24"/>
    </w:rPr>
  </w:style>
  <w:style w:type="paragraph" w:customStyle="1" w:styleId="Level1Body">
    <w:name w:val="Level 1 Body"/>
    <w:basedOn w:val="Normal"/>
    <w:link w:val="Level1BodyChar"/>
    <w:rsid w:val="00D85944"/>
    <w:rPr>
      <w:rFonts w:eastAsiaTheme="minorHAnsi" w:cs="Arial"/>
      <w:color w:val="000000"/>
      <w:szCs w:val="24"/>
    </w:rPr>
  </w:style>
  <w:style w:type="paragraph" w:styleId="BalloonText">
    <w:name w:val="Balloon Text"/>
    <w:basedOn w:val="Normal"/>
    <w:link w:val="BalloonTextChar"/>
    <w:uiPriority w:val="99"/>
    <w:semiHidden/>
    <w:unhideWhenUsed/>
    <w:rsid w:val="003D1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E0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A33BC"/>
    <w:rPr>
      <w:sz w:val="16"/>
      <w:szCs w:val="16"/>
    </w:rPr>
  </w:style>
  <w:style w:type="paragraph" w:styleId="CommentText">
    <w:name w:val="annotation text"/>
    <w:basedOn w:val="Normal"/>
    <w:link w:val="CommentTextChar"/>
    <w:uiPriority w:val="99"/>
    <w:semiHidden/>
    <w:unhideWhenUsed/>
    <w:rsid w:val="005A33BC"/>
    <w:rPr>
      <w:sz w:val="20"/>
      <w:szCs w:val="20"/>
    </w:rPr>
  </w:style>
  <w:style w:type="character" w:customStyle="1" w:styleId="CommentTextChar">
    <w:name w:val="Comment Text Char"/>
    <w:basedOn w:val="DefaultParagraphFont"/>
    <w:link w:val="CommentText"/>
    <w:uiPriority w:val="99"/>
    <w:semiHidden/>
    <w:rsid w:val="005A33B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A33BC"/>
    <w:rPr>
      <w:b/>
      <w:bCs/>
    </w:rPr>
  </w:style>
  <w:style w:type="character" w:customStyle="1" w:styleId="CommentSubjectChar">
    <w:name w:val="Comment Subject Char"/>
    <w:basedOn w:val="CommentTextChar"/>
    <w:link w:val="CommentSubject"/>
    <w:uiPriority w:val="99"/>
    <w:semiHidden/>
    <w:rsid w:val="005A33BC"/>
    <w:rPr>
      <w:rFonts w:ascii="Arial" w:eastAsia="Times New Roman" w:hAnsi="Arial" w:cs="Times New Roman"/>
      <w:b/>
      <w:bCs/>
      <w:sz w:val="20"/>
      <w:szCs w:val="20"/>
    </w:rPr>
  </w:style>
  <w:style w:type="table" w:styleId="TableGrid">
    <w:name w:val="Table Grid"/>
    <w:basedOn w:val="TableNormal"/>
    <w:uiPriority w:val="39"/>
    <w:rsid w:val="00D95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Gilliland</dc:creator>
  <cp:keywords/>
  <dc:description/>
  <cp:lastModifiedBy>Dianna Gilliland</cp:lastModifiedBy>
  <cp:revision>14</cp:revision>
  <dcterms:created xsi:type="dcterms:W3CDTF">2021-03-08T17:26:00Z</dcterms:created>
  <dcterms:modified xsi:type="dcterms:W3CDTF">2021-04-12T17:24:00Z</dcterms:modified>
</cp:coreProperties>
</file>